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6671" w:rsidRDefault="00FE6671"/>
    <w:tbl>
      <w:tblPr>
        <w:tblStyle w:val="TableGrid"/>
        <w:tblW w:w="15486" w:type="dxa"/>
        <w:tblInd w:w="-40" w:type="dxa"/>
        <w:tblCellMar>
          <w:left w:w="40" w:type="dxa"/>
          <w:bottom w:w="37" w:type="dxa"/>
          <w:right w:w="40" w:type="dxa"/>
        </w:tblCellMar>
        <w:tblLook w:val="04A0" w:firstRow="1" w:lastRow="0" w:firstColumn="1" w:lastColumn="0" w:noHBand="0" w:noVBand="1"/>
      </w:tblPr>
      <w:tblGrid>
        <w:gridCol w:w="447"/>
        <w:gridCol w:w="2565"/>
        <w:gridCol w:w="1412"/>
        <w:gridCol w:w="112"/>
        <w:gridCol w:w="1662"/>
        <w:gridCol w:w="1755"/>
        <w:gridCol w:w="1755"/>
        <w:gridCol w:w="711"/>
        <w:gridCol w:w="1043"/>
        <w:gridCol w:w="1755"/>
        <w:gridCol w:w="2269"/>
      </w:tblGrid>
      <w:tr w:rsidR="003427A2" w:rsidTr="00FE6671">
        <w:trPr>
          <w:trHeight w:val="664"/>
        </w:trPr>
        <w:tc>
          <w:tcPr>
            <w:tcW w:w="4424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3427A2" w:rsidRDefault="006051DC">
            <w:pPr>
              <w:spacing w:after="458"/>
            </w:pPr>
            <w:r>
              <w:rPr>
                <w:sz w:val="14"/>
              </w:rPr>
              <w:t>Nazwa i adres jednostki sprawozdawczej</w:t>
            </w:r>
          </w:p>
          <w:p w:rsidR="003427A2" w:rsidRDefault="003427A2">
            <w:pPr>
              <w:ind w:left="120"/>
              <w:jc w:val="center"/>
            </w:pPr>
          </w:p>
        </w:tc>
        <w:tc>
          <w:tcPr>
            <w:tcW w:w="11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427A2" w:rsidRDefault="003427A2"/>
        </w:tc>
        <w:tc>
          <w:tcPr>
            <w:tcW w:w="588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E5690" w:rsidRDefault="006051DC" w:rsidP="007F73E7">
            <w:pPr>
              <w:spacing w:line="229" w:lineRule="auto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Szczegółowy zakres zmian wartości niematerialnych i prawnych </w:t>
            </w:r>
          </w:p>
          <w:p w:rsidR="003427A2" w:rsidRDefault="006051DC" w:rsidP="007F73E7">
            <w:pPr>
              <w:spacing w:line="229" w:lineRule="auto"/>
              <w:jc w:val="center"/>
            </w:pPr>
            <w:r>
              <w:rPr>
                <w:b/>
                <w:sz w:val="16"/>
              </w:rPr>
              <w:t>zawierający stan tych aktywów na początek roku obrotowego,</w:t>
            </w:r>
          </w:p>
          <w:p w:rsidR="003427A2" w:rsidRDefault="006051DC" w:rsidP="007F73E7">
            <w:pPr>
              <w:ind w:left="120"/>
              <w:jc w:val="center"/>
            </w:pPr>
            <w:r>
              <w:rPr>
                <w:b/>
                <w:sz w:val="16"/>
              </w:rPr>
              <w:t>zwiększenia i zmniejszenia z tytułu aktualizacji wartości, nabycia,</w:t>
            </w:r>
          </w:p>
          <w:p w:rsidR="003427A2" w:rsidRDefault="006051DC" w:rsidP="007F73E7">
            <w:pPr>
              <w:ind w:left="95"/>
              <w:jc w:val="center"/>
            </w:pPr>
            <w:r>
              <w:rPr>
                <w:b/>
                <w:sz w:val="16"/>
              </w:rPr>
              <w:t>rozchodu, przemieszczenia wewnętrznego oraz stan końcowy oraz</w:t>
            </w:r>
          </w:p>
          <w:p w:rsidR="003427A2" w:rsidRDefault="006051DC" w:rsidP="007F73E7">
            <w:pPr>
              <w:ind w:right="40"/>
              <w:jc w:val="center"/>
            </w:pPr>
            <w:r>
              <w:rPr>
                <w:b/>
                <w:sz w:val="16"/>
              </w:rPr>
              <w:t>podobne przedstawienie stanów i tytułów zmian dotychczasowej</w:t>
            </w:r>
          </w:p>
          <w:p w:rsidR="003427A2" w:rsidRDefault="006051DC" w:rsidP="007F73E7">
            <w:pPr>
              <w:ind w:right="40"/>
              <w:jc w:val="center"/>
            </w:pPr>
            <w:r>
              <w:rPr>
                <w:b/>
                <w:sz w:val="16"/>
              </w:rPr>
              <w:t>amortyzacji lub umorzenia</w:t>
            </w:r>
          </w:p>
        </w:tc>
        <w:tc>
          <w:tcPr>
            <w:tcW w:w="50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B7231" w:rsidRDefault="006051DC">
            <w:pPr>
              <w:ind w:left="10" w:right="5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Nota nr 1.1b do dodatkowej informacji do sprawozdania fina</w:t>
            </w:r>
            <w:r w:rsidR="006F5212">
              <w:rPr>
                <w:b/>
                <w:sz w:val="16"/>
              </w:rPr>
              <w:t xml:space="preserve">nsowego </w:t>
            </w:r>
          </w:p>
          <w:p w:rsidR="003427A2" w:rsidRDefault="006F5212">
            <w:pPr>
              <w:ind w:left="10" w:right="50"/>
              <w:jc w:val="center"/>
            </w:pPr>
            <w:r>
              <w:rPr>
                <w:b/>
                <w:sz w:val="16"/>
              </w:rPr>
              <w:t>na dzień 31 grudnia 202</w:t>
            </w:r>
            <w:r w:rsidR="00C12ECA">
              <w:rPr>
                <w:b/>
                <w:sz w:val="16"/>
              </w:rPr>
              <w:t>4 </w:t>
            </w:r>
            <w:bookmarkStart w:id="0" w:name="_GoBack"/>
            <w:bookmarkEnd w:id="0"/>
            <w:r w:rsidR="006051DC">
              <w:rPr>
                <w:b/>
                <w:sz w:val="16"/>
              </w:rPr>
              <w:t>r.</w:t>
            </w:r>
          </w:p>
        </w:tc>
      </w:tr>
      <w:tr w:rsidR="003427A2" w:rsidTr="00FE6671">
        <w:trPr>
          <w:trHeight w:val="269"/>
        </w:trPr>
        <w:tc>
          <w:tcPr>
            <w:tcW w:w="4424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3427A2" w:rsidRDefault="003427A2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427A2" w:rsidRDefault="003427A2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427A2" w:rsidRDefault="003427A2"/>
        </w:tc>
        <w:tc>
          <w:tcPr>
            <w:tcW w:w="506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427A2" w:rsidRDefault="003427A2">
            <w:pPr>
              <w:ind w:right="40"/>
              <w:jc w:val="center"/>
            </w:pPr>
          </w:p>
        </w:tc>
      </w:tr>
      <w:tr w:rsidR="003427A2" w:rsidTr="00FE6671">
        <w:trPr>
          <w:trHeight w:val="269"/>
        </w:trPr>
        <w:tc>
          <w:tcPr>
            <w:tcW w:w="4424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:rsidR="003427A2" w:rsidRDefault="006051DC">
            <w:pPr>
              <w:spacing w:after="214"/>
            </w:pPr>
            <w:r>
              <w:rPr>
                <w:sz w:val="14"/>
              </w:rPr>
              <w:t>Numer identyfikacyjny REGON</w:t>
            </w:r>
          </w:p>
          <w:p w:rsidR="003427A2" w:rsidRDefault="003427A2">
            <w:pPr>
              <w:ind w:left="120"/>
              <w:jc w:val="center"/>
            </w:pPr>
          </w:p>
        </w:tc>
        <w:tc>
          <w:tcPr>
            <w:tcW w:w="11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427A2" w:rsidRDefault="003427A2"/>
        </w:tc>
        <w:tc>
          <w:tcPr>
            <w:tcW w:w="0" w:type="auto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7A2" w:rsidRDefault="003427A2"/>
        </w:tc>
        <w:tc>
          <w:tcPr>
            <w:tcW w:w="5067" w:type="dxa"/>
            <w:gridSpan w:val="3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427A2" w:rsidRDefault="003427A2"/>
        </w:tc>
      </w:tr>
      <w:tr w:rsidR="003427A2" w:rsidTr="008C5C44">
        <w:trPr>
          <w:trHeight w:val="207"/>
        </w:trPr>
        <w:tc>
          <w:tcPr>
            <w:tcW w:w="4424" w:type="dxa"/>
            <w:gridSpan w:val="3"/>
            <w:vMerge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3427A2" w:rsidRDefault="003427A2"/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427A2" w:rsidRDefault="003427A2"/>
        </w:tc>
        <w:tc>
          <w:tcPr>
            <w:tcW w:w="58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7A2" w:rsidRDefault="006051DC">
            <w:pPr>
              <w:jc w:val="center"/>
            </w:pPr>
            <w:r>
              <w:rPr>
                <w:sz w:val="14"/>
              </w:rPr>
              <w:t xml:space="preserve"> sporz</w:t>
            </w:r>
            <w:r w:rsidR="002C2219">
              <w:rPr>
                <w:sz w:val="14"/>
              </w:rPr>
              <w:t>ądzony na dzień  31 grudnia 202</w:t>
            </w:r>
            <w:r w:rsidR="00C12ECA">
              <w:rPr>
                <w:sz w:val="14"/>
              </w:rPr>
              <w:t>4</w:t>
            </w:r>
            <w:r>
              <w:rPr>
                <w:sz w:val="14"/>
              </w:rPr>
              <w:t xml:space="preserve"> r.</w:t>
            </w:r>
          </w:p>
        </w:tc>
        <w:tc>
          <w:tcPr>
            <w:tcW w:w="5067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427A2" w:rsidRDefault="003427A2"/>
        </w:tc>
      </w:tr>
      <w:tr w:rsidR="003427A2" w:rsidTr="008C5C44">
        <w:trPr>
          <w:trHeight w:val="381"/>
        </w:trPr>
        <w:tc>
          <w:tcPr>
            <w:tcW w:w="44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6051DC">
            <w:pPr>
              <w:ind w:left="79"/>
            </w:pPr>
            <w:r>
              <w:rPr>
                <w:sz w:val="16"/>
              </w:rPr>
              <w:t>Lp.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6051DC">
            <w:pPr>
              <w:jc w:val="center"/>
            </w:pPr>
            <w:r>
              <w:rPr>
                <w:sz w:val="16"/>
              </w:rPr>
              <w:t xml:space="preserve">Wartości </w:t>
            </w:r>
            <w:r w:rsidR="007F73E7">
              <w:rPr>
                <w:sz w:val="16"/>
              </w:rPr>
              <w:t>n</w:t>
            </w:r>
            <w:r>
              <w:rPr>
                <w:sz w:val="16"/>
              </w:rPr>
              <w:t xml:space="preserve">iematerialne i </w:t>
            </w:r>
            <w:r w:rsidR="007F73E7">
              <w:rPr>
                <w:sz w:val="16"/>
              </w:rPr>
              <w:t>p</w:t>
            </w:r>
            <w:r>
              <w:rPr>
                <w:sz w:val="16"/>
              </w:rPr>
              <w:t xml:space="preserve">rawne,  </w:t>
            </w:r>
            <w:r w:rsidR="009F44A4">
              <w:rPr>
                <w:sz w:val="16"/>
              </w:rPr>
              <w:t>w </w:t>
            </w:r>
            <w:r>
              <w:rPr>
                <w:sz w:val="16"/>
              </w:rPr>
              <w:t>tym: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6051DC">
            <w:pPr>
              <w:jc w:val="center"/>
            </w:pPr>
            <w:r>
              <w:rPr>
                <w:sz w:val="16"/>
              </w:rPr>
              <w:t>prawa autorskie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031BB9">
            <w:pPr>
              <w:ind w:left="136"/>
            </w:pPr>
            <w:r>
              <w:rPr>
                <w:sz w:val="16"/>
              </w:rPr>
              <w:t>prawa do znaków towarowych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031BB9">
            <w:pPr>
              <w:jc w:val="center"/>
            </w:pPr>
            <w:r>
              <w:rPr>
                <w:sz w:val="16"/>
              </w:rPr>
              <w:t>licencje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031BB9">
            <w:pPr>
              <w:jc w:val="center"/>
            </w:pPr>
            <w:r>
              <w:rPr>
                <w:sz w:val="16"/>
              </w:rPr>
              <w:t>prawa do wzorów zdobniczych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031BB9">
            <w:pPr>
              <w:jc w:val="center"/>
            </w:pPr>
            <w:r>
              <w:rPr>
                <w:sz w:val="16"/>
              </w:rPr>
              <w:t>inne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031BB9">
            <w:pPr>
              <w:jc w:val="center"/>
            </w:pPr>
            <w:r>
              <w:rPr>
                <w:sz w:val="16"/>
              </w:rPr>
              <w:t>Razem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DE5690" w:rsidRDefault="00031BB9" w:rsidP="00031BB9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Wartości niematerialne </w:t>
            </w:r>
          </w:p>
          <w:p w:rsidR="003427A2" w:rsidRDefault="00031BB9" w:rsidP="00031BB9">
            <w:pPr>
              <w:jc w:val="center"/>
            </w:pPr>
            <w:r>
              <w:rPr>
                <w:sz w:val="16"/>
              </w:rPr>
              <w:t>i prawne umarzane jednorazowo</w:t>
            </w:r>
          </w:p>
        </w:tc>
      </w:tr>
      <w:tr w:rsidR="003427A2" w:rsidTr="008C5C44">
        <w:trPr>
          <w:trHeight w:val="4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ind w:left="149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4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5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6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7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8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6051DC">
            <w:pPr>
              <w:jc w:val="center"/>
            </w:pPr>
            <w:r>
              <w:rPr>
                <w:i/>
                <w:sz w:val="16"/>
              </w:rPr>
              <w:t>9</w:t>
            </w:r>
          </w:p>
        </w:tc>
      </w:tr>
      <w:tr w:rsidR="003427A2" w:rsidTr="008C5C44">
        <w:trPr>
          <w:trHeight w:val="198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3427A2" w:rsidRDefault="006051DC">
            <w:pPr>
              <w:jc w:val="center"/>
            </w:pPr>
            <w:r>
              <w:rPr>
                <w:i/>
                <w:sz w:val="16"/>
                <w:u w:val="single" w:color="000000"/>
              </w:rPr>
              <w:t>Wartość początkowa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3427A2" w:rsidRDefault="003427A2"/>
        </w:tc>
      </w:tr>
      <w:tr w:rsidR="003427A2" w:rsidTr="008C5C44"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3427A2" w:rsidRDefault="006051DC">
            <w:r>
              <w:rPr>
                <w:b/>
                <w:sz w:val="12"/>
              </w:rPr>
              <w:t>Stan na początek roku (BO)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3427A2" w:rsidTr="008C5C44"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3427A2" w:rsidRDefault="00031BB9">
            <w:r>
              <w:rPr>
                <w:b/>
                <w:sz w:val="12"/>
              </w:rPr>
              <w:t>Zwię</w:t>
            </w:r>
            <w:r w:rsidR="006051DC">
              <w:rPr>
                <w:b/>
                <w:sz w:val="12"/>
              </w:rPr>
              <w:t>kszenia, w tym: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3427A2" w:rsidRDefault="006051DC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3427A2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427A2" w:rsidRDefault="006051DC">
            <w:pPr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r>
              <w:rPr>
                <w:sz w:val="12"/>
              </w:rPr>
              <w:t>zakupy inwestycyjne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3427A2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r>
              <w:rPr>
                <w:sz w:val="12"/>
              </w:rPr>
              <w:t>zakupy bieżące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3427A2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r>
              <w:rPr>
                <w:sz w:val="12"/>
              </w:rPr>
              <w:t>przesunięcia wewnętrzne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3427A2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r>
              <w:rPr>
                <w:sz w:val="12"/>
              </w:rPr>
              <w:t>aktualizacja wartości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3427A2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427A2" w:rsidRDefault="006051DC">
            <w:pPr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r>
              <w:rPr>
                <w:sz w:val="12"/>
              </w:rPr>
              <w:t>nieodpłatne otrzymanie, w tym w formie darowizny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427A2" w:rsidRDefault="006051DC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  <w:rPr>
                <w:sz w:val="12"/>
              </w:rPr>
            </w:pPr>
            <w:r>
              <w:rPr>
                <w:sz w:val="12"/>
              </w:rPr>
              <w:t>6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AD6609" w:rsidP="009D048A">
            <w:pPr>
              <w:rPr>
                <w:sz w:val="12"/>
              </w:rPr>
            </w:pPr>
            <w:r>
              <w:rPr>
                <w:sz w:val="12"/>
              </w:rPr>
              <w:t>pozostałe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FDFFBA"/>
            <w:vAlign w:val="center"/>
          </w:tcPr>
          <w:p w:rsidR="009D048A" w:rsidRDefault="009D048A" w:rsidP="009D048A">
            <w:r>
              <w:rPr>
                <w:b/>
                <w:sz w:val="12"/>
              </w:rPr>
              <w:t>Zmniejszenia, w tym:</w:t>
            </w:r>
          </w:p>
        </w:tc>
        <w:tc>
          <w:tcPr>
            <w:tcW w:w="1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D048A" w:rsidTr="008C5C44"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r>
              <w:rPr>
                <w:sz w:val="12"/>
              </w:rPr>
              <w:t>Sprzedaż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r>
              <w:rPr>
                <w:sz w:val="12"/>
              </w:rPr>
              <w:t>likwidacja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r>
              <w:rPr>
                <w:sz w:val="12"/>
              </w:rPr>
              <w:t>przesunięcia wewnętrzne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r>
              <w:rPr>
                <w:sz w:val="12"/>
              </w:rPr>
              <w:t>nieodpłatne przekazanie, w tym w formie darowizny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  <w:rPr>
                <w:sz w:val="12"/>
              </w:rPr>
            </w:pPr>
            <w:r>
              <w:rPr>
                <w:sz w:val="12"/>
              </w:rPr>
              <w:t>5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AD6609" w:rsidP="009D048A">
            <w:pPr>
              <w:rPr>
                <w:sz w:val="12"/>
              </w:rPr>
            </w:pPr>
            <w:r>
              <w:rPr>
                <w:sz w:val="12"/>
              </w:rPr>
              <w:t>pozostałe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9D048A" w:rsidRDefault="009D048A" w:rsidP="009D048A">
            <w:r>
              <w:rPr>
                <w:b/>
                <w:sz w:val="12"/>
              </w:rPr>
              <w:t>Stan na koniec roku (BZ)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199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9D048A" w:rsidRDefault="009D048A" w:rsidP="009D048A">
            <w:pPr>
              <w:jc w:val="center"/>
            </w:pPr>
            <w:r>
              <w:rPr>
                <w:i/>
                <w:sz w:val="16"/>
                <w:u w:val="single" w:color="000000"/>
              </w:rPr>
              <w:t>Umorzenia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D048A" w:rsidRDefault="009D048A" w:rsidP="009D048A"/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9D048A" w:rsidRDefault="009D048A" w:rsidP="009D048A">
            <w:r>
              <w:rPr>
                <w:b/>
                <w:sz w:val="12"/>
              </w:rPr>
              <w:t>Stan na początek roku (BO)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r>
              <w:rPr>
                <w:b/>
                <w:sz w:val="12"/>
              </w:rPr>
              <w:t>Zwiększenia, w tym: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D048A" w:rsidRDefault="009D048A" w:rsidP="009D048A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r>
              <w:rPr>
                <w:sz w:val="12"/>
              </w:rPr>
              <w:t>umorzenie bieżące podlegające amortyzacji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159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D048A" w:rsidRDefault="009D048A" w:rsidP="009D048A">
            <w:r>
              <w:rPr>
                <w:sz w:val="12"/>
              </w:rPr>
              <w:t>umorzenie w związku z nieodpłatnym otrzymaniem, w tym w formie darowizny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D048A" w:rsidTr="008C5C44">
        <w:tblPrEx>
          <w:tblCellMar>
            <w:top w:w="40" w:type="dxa"/>
            <w:bottom w:w="0" w:type="dxa"/>
          </w:tblCellMar>
        </w:tblPrEx>
        <w:trPr>
          <w:trHeight w:val="217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r>
              <w:rPr>
                <w:sz w:val="12"/>
              </w:rPr>
              <w:t>przesunięcia wewnętrzne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048A" w:rsidRDefault="009D048A" w:rsidP="009D048A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EC1B76" w:rsidTr="008C5C44">
        <w:tblPrEx>
          <w:tblCellMar>
            <w:top w:w="40" w:type="dxa"/>
            <w:bottom w:w="0" w:type="dxa"/>
          </w:tblCellMar>
        </w:tblPrEx>
        <w:trPr>
          <w:trHeight w:val="207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B76" w:rsidRDefault="00EC1B76" w:rsidP="00EC1B76">
            <w:pPr>
              <w:jc w:val="center"/>
              <w:rPr>
                <w:sz w:val="12"/>
              </w:rPr>
            </w:pPr>
            <w:r>
              <w:rPr>
                <w:sz w:val="12"/>
              </w:rPr>
              <w:t>4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C1B76" w:rsidRDefault="00AD6609" w:rsidP="00EC1B76">
            <w:pPr>
              <w:rPr>
                <w:sz w:val="12"/>
              </w:rPr>
            </w:pPr>
            <w:r>
              <w:rPr>
                <w:sz w:val="12"/>
              </w:rPr>
              <w:t>pozostałe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1B76" w:rsidRDefault="00EC1B76" w:rsidP="00EC1B76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D67330" w:rsidTr="008C5C44">
        <w:tblPrEx>
          <w:tblCellMar>
            <w:top w:w="40" w:type="dxa"/>
            <w:bottom w:w="0" w:type="dxa"/>
          </w:tblCellMar>
        </w:tblPrEx>
        <w:trPr>
          <w:trHeight w:val="255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r>
              <w:rPr>
                <w:b/>
                <w:sz w:val="12"/>
              </w:rPr>
              <w:t>Zmniejszenia, w tym: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D67330" w:rsidRDefault="00D67330" w:rsidP="00D67330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D67330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67330" w:rsidRDefault="00D67330" w:rsidP="00D67330">
            <w:pPr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ind w:right="30"/>
            </w:pPr>
            <w:r>
              <w:rPr>
                <w:sz w:val="12"/>
              </w:rPr>
              <w:t>wyksięgowanie umorzenia składników sprzedanych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D67330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67330" w:rsidRDefault="00D67330" w:rsidP="00D67330">
            <w:pPr>
              <w:jc w:val="center"/>
            </w:pPr>
            <w:bookmarkStart w:id="1" w:name="_Hlk26959125"/>
            <w:r>
              <w:rPr>
                <w:sz w:val="12"/>
              </w:rPr>
              <w:lastRenderedPageBreak/>
              <w:t>2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ind w:right="30"/>
            </w:pPr>
            <w:r>
              <w:rPr>
                <w:sz w:val="12"/>
              </w:rPr>
              <w:t>wyksięgowanie umorzenia składników zlikwidowanych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bookmarkEnd w:id="1"/>
      <w:tr w:rsidR="00D67330" w:rsidTr="008C5C44">
        <w:tblPrEx>
          <w:tblCellMar>
            <w:top w:w="40" w:type="dxa"/>
            <w:bottom w:w="0" w:type="dxa"/>
          </w:tblCellMar>
        </w:tblPrEx>
        <w:trPr>
          <w:trHeight w:val="297"/>
        </w:trPr>
        <w:tc>
          <w:tcPr>
            <w:tcW w:w="44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67330" w:rsidRPr="009F44A4" w:rsidRDefault="00D67330" w:rsidP="00D6733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 w:rsidRPr="009F44A4">
              <w:rPr>
                <w:rFonts w:asciiTheme="minorHAnsi" w:hAnsiTheme="minorHAnsi" w:cstheme="minorHAnsi"/>
                <w:sz w:val="12"/>
                <w:szCs w:val="12"/>
              </w:rPr>
              <w:t>3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D67330" w:rsidRPr="00DE5690" w:rsidRDefault="00D67330" w:rsidP="00AD6609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w</w:t>
            </w:r>
            <w:r w:rsidRPr="009F44A4">
              <w:rPr>
                <w:rFonts w:asciiTheme="minorHAnsi" w:hAnsiTheme="minorHAnsi" w:cstheme="minorHAnsi"/>
                <w:sz w:val="12"/>
                <w:szCs w:val="12"/>
              </w:rPr>
              <w:t>y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księgowanie umorzenia w związku z nieodpłatnym przekazaniem, </w:t>
            </w:r>
            <w:r w:rsidR="00AD6609">
              <w:rPr>
                <w:rFonts w:asciiTheme="minorHAnsi" w:hAnsiTheme="minorHAnsi" w:cstheme="minorHAnsi"/>
                <w:sz w:val="12"/>
                <w:szCs w:val="12"/>
              </w:rPr>
              <w:t xml:space="preserve"> w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tym w  formie darowizny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D67330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D67330" w:rsidRPr="009F44A4" w:rsidRDefault="00D67330" w:rsidP="00D6733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4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D67330" w:rsidP="00D673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Przesunięcia wewnętrzne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Default="00D67330" w:rsidP="00D67330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AD6609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AD6609" w:rsidRDefault="00AD6609" w:rsidP="00D67330">
            <w:pPr>
              <w:jc w:val="center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AD6609" w:rsidP="00D673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pozostałe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6609" w:rsidRDefault="007457A9" w:rsidP="00D67330">
            <w:pPr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</w:tr>
      <w:tr w:rsidR="00D67330" w:rsidTr="008C5C44">
        <w:tblPrEx>
          <w:tblCellMar>
            <w:top w:w="40" w:type="dxa"/>
            <w:bottom w:w="0" w:type="dxa"/>
          </w:tblCellMar>
        </w:tblPrEx>
        <w:trPr>
          <w:trHeight w:val="260"/>
        </w:trPr>
        <w:tc>
          <w:tcPr>
            <w:tcW w:w="301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E6E6E6"/>
            <w:vAlign w:val="center"/>
          </w:tcPr>
          <w:p w:rsidR="00D67330" w:rsidRPr="009F44A4" w:rsidRDefault="00D67330" w:rsidP="00D67330">
            <w:pPr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9F44A4">
              <w:rPr>
                <w:rFonts w:asciiTheme="minorHAnsi" w:hAnsiTheme="minorHAnsi" w:cstheme="minorHAnsi"/>
                <w:b/>
                <w:sz w:val="12"/>
                <w:szCs w:val="12"/>
              </w:rPr>
              <w:t>Stan na koniec roku (BZ)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  <w:tc>
          <w:tcPr>
            <w:tcW w:w="1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  <w:tc>
          <w:tcPr>
            <w:tcW w:w="1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7330" w:rsidRPr="009F44A4" w:rsidRDefault="007457A9" w:rsidP="00D6733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0,00</w:t>
            </w:r>
          </w:p>
        </w:tc>
      </w:tr>
    </w:tbl>
    <w:tbl>
      <w:tblPr>
        <w:tblStyle w:val="TableGrid"/>
        <w:tblpPr w:vertAnchor="page" w:horzAnchor="margin" w:tblpY="2425"/>
        <w:tblOverlap w:val="never"/>
        <w:tblW w:w="15446" w:type="dxa"/>
        <w:tblInd w:w="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0"/>
        <w:gridCol w:w="2492"/>
        <w:gridCol w:w="1418"/>
        <w:gridCol w:w="1842"/>
        <w:gridCol w:w="1701"/>
        <w:gridCol w:w="1701"/>
        <w:gridCol w:w="1843"/>
        <w:gridCol w:w="1701"/>
        <w:gridCol w:w="2268"/>
      </w:tblGrid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:rsidR="009854CF" w:rsidRDefault="009854CF" w:rsidP="00AD6609">
            <w:pPr>
              <w:jc w:val="center"/>
            </w:pPr>
            <w:r>
              <w:rPr>
                <w:i/>
                <w:sz w:val="16"/>
                <w:u w:val="single" w:color="000000"/>
              </w:rPr>
              <w:t>Odpisy aktualizujące wartość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:rsidR="009854CF" w:rsidRDefault="009854CF" w:rsidP="00AD6609"/>
        </w:tc>
      </w:tr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9854CF" w:rsidRDefault="009854CF" w:rsidP="00AD6609">
            <w:r>
              <w:rPr>
                <w:b/>
                <w:sz w:val="12"/>
              </w:rPr>
              <w:t>Stan na początek roku (BO)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DFFBA"/>
            <w:vAlign w:val="center"/>
          </w:tcPr>
          <w:p w:rsidR="009854CF" w:rsidRDefault="009854CF" w:rsidP="00AD6609">
            <w:r>
              <w:rPr>
                <w:b/>
                <w:sz w:val="12"/>
              </w:rPr>
              <w:t>Zwiększenia, w tym: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854CF" w:rsidRDefault="009854CF" w:rsidP="00AD6609">
            <w:pPr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854CF" w:rsidRDefault="009854CF" w:rsidP="00AD660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r>
              <w:rPr>
                <w:b/>
                <w:sz w:val="12"/>
              </w:rPr>
              <w:t>Zmniejszenia, w tym: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854CF" w:rsidRDefault="009854CF" w:rsidP="00AD6609">
            <w:pPr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24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854CF" w:rsidRDefault="009854CF" w:rsidP="00AD6609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9854CF" w:rsidRDefault="009854CF" w:rsidP="00AD6609">
            <w:r>
              <w:rPr>
                <w:b/>
                <w:sz w:val="12"/>
              </w:rPr>
              <w:t>Stan na koniec roku (BZ)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r>
              <w:rPr>
                <w:b/>
                <w:sz w:val="12"/>
              </w:rPr>
              <w:t>Stan na początek roku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9854CF" w:rsidTr="008C5C44">
        <w:trPr>
          <w:trHeight w:val="283"/>
        </w:trPr>
        <w:tc>
          <w:tcPr>
            <w:tcW w:w="2972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FBA"/>
            <w:vAlign w:val="center"/>
          </w:tcPr>
          <w:p w:rsidR="009854CF" w:rsidRDefault="009854CF" w:rsidP="00AD6609">
            <w:r>
              <w:rPr>
                <w:b/>
                <w:sz w:val="12"/>
              </w:rPr>
              <w:t>Stan na koniec roku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DFFBA"/>
            <w:vAlign w:val="center"/>
          </w:tcPr>
          <w:p w:rsidR="009854CF" w:rsidRDefault="009854CF" w:rsidP="00AD6609">
            <w:pPr>
              <w:jc w:val="right"/>
            </w:pPr>
            <w:r>
              <w:rPr>
                <w:b/>
                <w:sz w:val="12"/>
              </w:rPr>
              <w:t>0,00</w:t>
            </w:r>
          </w:p>
        </w:tc>
      </w:tr>
      <w:tr w:rsidR="008C5C44" w:rsidTr="008C5C44">
        <w:trPr>
          <w:trHeight w:val="283"/>
        </w:trPr>
        <w:tc>
          <w:tcPr>
            <w:tcW w:w="2972" w:type="dxa"/>
            <w:gridSpan w:val="2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rPr>
                <w:b/>
                <w:sz w:val="12"/>
              </w:rPr>
            </w:pPr>
            <w:r>
              <w:rPr>
                <w:sz w:val="16"/>
              </w:rPr>
              <w:t xml:space="preserve">* Nota ma być zgodna z pozycją bilansu A.I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DFFBA"/>
            <w:vAlign w:val="center"/>
          </w:tcPr>
          <w:p w:rsidR="008C5C44" w:rsidRDefault="008C5C44" w:rsidP="00AD6609">
            <w:pPr>
              <w:jc w:val="right"/>
              <w:rPr>
                <w:b/>
                <w:sz w:val="12"/>
              </w:rPr>
            </w:pPr>
          </w:p>
        </w:tc>
      </w:tr>
    </w:tbl>
    <w:p w:rsidR="00DE5690" w:rsidRDefault="00DE5690" w:rsidP="001F61EA">
      <w:pPr>
        <w:spacing w:after="4689"/>
        <w:rPr>
          <w:sz w:val="16"/>
        </w:rPr>
      </w:pPr>
    </w:p>
    <w:p w:rsidR="003427A2" w:rsidRDefault="00171789" w:rsidP="004D701A">
      <w:pPr>
        <w:spacing w:after="4689"/>
      </w:pPr>
      <w:r>
        <w:rPr>
          <w:sz w:val="16"/>
        </w:rPr>
        <w:t xml:space="preserve">____________________________ 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_________________________________________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_____________________________________   Pieczątka i podpis gł. Księgowego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 w:rsidR="006051DC">
        <w:rPr>
          <w:sz w:val="16"/>
        </w:rPr>
        <w:tab/>
      </w:r>
      <w:r w:rsidR="004D701A">
        <w:rPr>
          <w:sz w:val="16"/>
        </w:rPr>
        <w:tab/>
      </w:r>
      <w:r w:rsidR="004D701A">
        <w:rPr>
          <w:sz w:val="16"/>
        </w:rPr>
        <w:tab/>
      </w:r>
      <w:r>
        <w:rPr>
          <w:sz w:val="16"/>
        </w:rPr>
        <w:tab/>
      </w:r>
      <w:r w:rsidR="004D701A">
        <w:rPr>
          <w:sz w:val="16"/>
        </w:rPr>
        <w:t xml:space="preserve">      </w:t>
      </w:r>
      <w:r w:rsidR="006051DC">
        <w:rPr>
          <w:sz w:val="16"/>
        </w:rPr>
        <w:t>data</w:t>
      </w:r>
      <w:r w:rsidR="006051DC">
        <w:rPr>
          <w:sz w:val="16"/>
        </w:rPr>
        <w:tab/>
      </w:r>
      <w:r w:rsidR="004D701A">
        <w:rPr>
          <w:sz w:val="16"/>
        </w:rPr>
        <w:tab/>
      </w:r>
      <w:r w:rsidR="004D701A">
        <w:rPr>
          <w:sz w:val="16"/>
        </w:rPr>
        <w:tab/>
      </w:r>
      <w:r w:rsidR="004D701A">
        <w:rPr>
          <w:sz w:val="16"/>
        </w:rPr>
        <w:tab/>
      </w:r>
      <w:r w:rsidR="004D701A">
        <w:rPr>
          <w:sz w:val="16"/>
        </w:rPr>
        <w:tab/>
      </w:r>
      <w:r w:rsidR="004D701A">
        <w:rPr>
          <w:sz w:val="16"/>
        </w:rPr>
        <w:tab/>
      </w:r>
      <w:r w:rsidR="004D701A">
        <w:rPr>
          <w:sz w:val="16"/>
        </w:rPr>
        <w:tab/>
        <w:t xml:space="preserve">  </w:t>
      </w:r>
      <w:r>
        <w:rPr>
          <w:sz w:val="16"/>
        </w:rPr>
        <w:t>Pieczątka i podpis Dyrektora</w:t>
      </w:r>
      <w:r w:rsidR="004D701A">
        <w:rPr>
          <w:sz w:val="16"/>
        </w:rPr>
        <w:t xml:space="preserve">   </w:t>
      </w:r>
    </w:p>
    <w:sectPr w:rsidR="003427A2" w:rsidSect="00FE6671">
      <w:footerReference w:type="even" r:id="rId6"/>
      <w:footerReference w:type="default" r:id="rId7"/>
      <w:footerReference w:type="first" r:id="rId8"/>
      <w:pgSz w:w="16840" w:h="11900" w:orient="landscape"/>
      <w:pgMar w:top="284" w:right="1257" w:bottom="440" w:left="440" w:header="708" w:footer="4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F94" w:rsidRDefault="00AE0F94">
      <w:pPr>
        <w:spacing w:after="0" w:line="240" w:lineRule="auto"/>
      </w:pPr>
      <w:r>
        <w:separator/>
      </w:r>
    </w:p>
  </w:endnote>
  <w:endnote w:type="continuationSeparator" w:id="0">
    <w:p w:rsidR="00AE0F94" w:rsidRDefault="00AE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7A2" w:rsidRDefault="006051DC">
    <w:pPr>
      <w:spacing w:after="0"/>
    </w:pPr>
    <w:r>
      <w:rPr>
        <w:sz w:val="16"/>
      </w:rPr>
      <w:t>Jednostka sprawozdawcza: Zarząd Inwestycji Miejskich, Nota  nr 1.1b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7A2" w:rsidRDefault="006051DC">
    <w:pPr>
      <w:spacing w:after="0"/>
    </w:pPr>
    <w:r>
      <w:rPr>
        <w:sz w:val="16"/>
      </w:rPr>
      <w:t>Jednostka sprawozdawcza:</w:t>
    </w:r>
    <w:r w:rsidR="00DE5690">
      <w:rPr>
        <w:sz w:val="16"/>
      </w:rPr>
      <w:t xml:space="preserve">…………………………………………. </w:t>
    </w:r>
    <w:r>
      <w:rPr>
        <w:sz w:val="16"/>
      </w:rPr>
      <w:t>Nota  nr 1.1b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7A2" w:rsidRDefault="006051DC">
    <w:pPr>
      <w:spacing w:after="0"/>
    </w:pPr>
    <w:r>
      <w:rPr>
        <w:sz w:val="16"/>
      </w:rPr>
      <w:t>Jednostka sprawozdawcza: Zarząd Inwestycji Miejskich, Nota  nr 1.1b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F94" w:rsidRDefault="00AE0F94">
      <w:pPr>
        <w:spacing w:after="0" w:line="240" w:lineRule="auto"/>
      </w:pPr>
      <w:r>
        <w:separator/>
      </w:r>
    </w:p>
  </w:footnote>
  <w:footnote w:type="continuationSeparator" w:id="0">
    <w:p w:rsidR="00AE0F94" w:rsidRDefault="00AE0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7A2"/>
    <w:rsid w:val="00031BB9"/>
    <w:rsid w:val="00092F2A"/>
    <w:rsid w:val="00171789"/>
    <w:rsid w:val="001F61EA"/>
    <w:rsid w:val="002A05DD"/>
    <w:rsid w:val="002B2823"/>
    <w:rsid w:val="002C1030"/>
    <w:rsid w:val="002C2219"/>
    <w:rsid w:val="003427A2"/>
    <w:rsid w:val="00351A23"/>
    <w:rsid w:val="004D701A"/>
    <w:rsid w:val="00510272"/>
    <w:rsid w:val="006051DC"/>
    <w:rsid w:val="006B7231"/>
    <w:rsid w:val="006F5212"/>
    <w:rsid w:val="007457A9"/>
    <w:rsid w:val="007F73E7"/>
    <w:rsid w:val="008C5C44"/>
    <w:rsid w:val="008D4B78"/>
    <w:rsid w:val="009854CF"/>
    <w:rsid w:val="009A0138"/>
    <w:rsid w:val="009D048A"/>
    <w:rsid w:val="009F44A4"/>
    <w:rsid w:val="00AD6609"/>
    <w:rsid w:val="00AE0F94"/>
    <w:rsid w:val="00B865AD"/>
    <w:rsid w:val="00C12ECA"/>
    <w:rsid w:val="00C93661"/>
    <w:rsid w:val="00D67330"/>
    <w:rsid w:val="00DE5690"/>
    <w:rsid w:val="00E53E7A"/>
    <w:rsid w:val="00EA25C2"/>
    <w:rsid w:val="00EC1B76"/>
    <w:rsid w:val="00FA2405"/>
    <w:rsid w:val="00FE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55CF560"/>
  <w15:docId w15:val="{C4990CA5-AD25-40AF-A81C-82AC18A1C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6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1EA"/>
    <w:rPr>
      <w:rFonts w:ascii="Segoe UI" w:eastAsia="Calibr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F6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1E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1F61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F61EA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DE5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Halina</dc:creator>
  <cp:keywords/>
  <cp:lastModifiedBy>Samborska Dorota</cp:lastModifiedBy>
  <cp:revision>26</cp:revision>
  <cp:lastPrinted>2019-12-11T08:56:00Z</cp:lastPrinted>
  <dcterms:created xsi:type="dcterms:W3CDTF">2019-12-11T08:47:00Z</dcterms:created>
  <dcterms:modified xsi:type="dcterms:W3CDTF">2025-01-09T11:21:00Z</dcterms:modified>
</cp:coreProperties>
</file>